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E414" w14:textId="017D68A9" w:rsidR="00183297" w:rsidRDefault="00183297">
      <w:fldSimple w:instr=" FILENAME   \* MERGEFORMAT ">
        <w:r>
          <w:rPr>
            <w:noProof/>
          </w:rPr>
          <w:t>TEAMER 13 Final Report, 2025-0042 data_README.docx</w:t>
        </w:r>
      </w:fldSimple>
    </w:p>
    <w:p w14:paraId="6313BB28" w14:textId="105930B9" w:rsidR="00B65151" w:rsidRDefault="008565F0">
      <w:r>
        <w:t xml:space="preserve">Data and models </w:t>
      </w:r>
      <w:r w:rsidR="00B80094">
        <w:t>used</w:t>
      </w:r>
      <w:r w:rsidR="00183297">
        <w:t xml:space="preserve"> in subject report</w:t>
      </w:r>
      <w:r w:rsidR="00E452ED">
        <w:t>.</w:t>
      </w:r>
    </w:p>
    <w:p w14:paraId="799C7CFD" w14:textId="00AD8D2F" w:rsidR="00E452ED" w:rsidRDefault="009E7477" w:rsidP="00E452ED">
      <w:pPr>
        <w:pStyle w:val="ListParagraph"/>
        <w:numPr>
          <w:ilvl w:val="0"/>
          <w:numId w:val="1"/>
        </w:numPr>
      </w:pPr>
      <w:r>
        <w:t>Folder ovrVolt_30sep2024</w:t>
      </w:r>
    </w:p>
    <w:p w14:paraId="3C576877" w14:textId="718A6230" w:rsidR="009E7477" w:rsidRDefault="008E50B7" w:rsidP="009E7477">
      <w:pPr>
        <w:pStyle w:val="ListParagraph"/>
        <w:numPr>
          <w:ilvl w:val="1"/>
          <w:numId w:val="1"/>
        </w:numPr>
      </w:pPr>
      <w:r>
        <w:t>Collection of MATLAB *.mat files</w:t>
      </w:r>
      <w:r w:rsidR="001B5F5B">
        <w:t xml:space="preserve">. This </w:t>
      </w:r>
      <w:r w:rsidR="001400E6">
        <w:t xml:space="preserve">is data correlating wave state to PMG output characteristics. </w:t>
      </w:r>
      <w:r w:rsidR="004F59C2">
        <w:t xml:space="preserve">A description of the data is provided in the spreadsheet </w:t>
      </w:r>
      <w:r w:rsidR="00A44167" w:rsidRPr="00A44167">
        <w:t>overVoltageEvents teamer13 30sep2024.xlsx</w:t>
      </w:r>
      <w:r w:rsidR="00A44167">
        <w:t>.</w:t>
      </w:r>
      <w:r w:rsidR="00577E3B">
        <w:t xml:space="preserve"> Generated by C-Power using Ansys AQWA NAUT v16.</w:t>
      </w:r>
    </w:p>
    <w:p w14:paraId="1F44C067" w14:textId="622B8AC6" w:rsidR="00A44167" w:rsidRDefault="00A44167" w:rsidP="00A44167">
      <w:pPr>
        <w:pStyle w:val="ListParagraph"/>
        <w:numPr>
          <w:ilvl w:val="0"/>
          <w:numId w:val="1"/>
        </w:numPr>
      </w:pPr>
      <w:r>
        <w:t xml:space="preserve">Spreadsheet </w:t>
      </w:r>
      <w:r w:rsidRPr="00A44167">
        <w:t>overVoltageEvents teamer13 30sep2024.xlsx</w:t>
      </w:r>
    </w:p>
    <w:p w14:paraId="78EA7C8B" w14:textId="6FADBE38" w:rsidR="00A44167" w:rsidRDefault="00A44167" w:rsidP="00A44167">
      <w:pPr>
        <w:pStyle w:val="ListParagraph"/>
        <w:numPr>
          <w:ilvl w:val="1"/>
          <w:numId w:val="1"/>
        </w:numPr>
      </w:pPr>
      <w:r>
        <w:t xml:space="preserve">Spreadsheet </w:t>
      </w:r>
      <w:r w:rsidR="0059301D">
        <w:t xml:space="preserve">summarizing </w:t>
      </w:r>
      <w:r w:rsidR="00577E3B">
        <w:t>data descr</w:t>
      </w:r>
      <w:r w:rsidR="003201AD">
        <w:t>ibing the simulation output data in folder ovrVolt_30sep2024</w:t>
      </w:r>
      <w:r w:rsidR="00A92517">
        <w:t>. Worksheets:</w:t>
      </w:r>
    </w:p>
    <w:p w14:paraId="5272B102" w14:textId="0CA0F851" w:rsidR="00A92517" w:rsidRDefault="00A92517" w:rsidP="00A92517">
      <w:pPr>
        <w:pStyle w:val="ListParagraph"/>
        <w:numPr>
          <w:ilvl w:val="2"/>
          <w:numId w:val="1"/>
        </w:numPr>
      </w:pPr>
      <w:r>
        <w:t>mat file variables</w:t>
      </w:r>
      <w:r w:rsidR="00EB4388">
        <w:t xml:space="preserve"> – variable names and descriptions. Model description.</w:t>
      </w:r>
    </w:p>
    <w:p w14:paraId="0B02E3CE" w14:textId="5ED589C8" w:rsidR="00A92517" w:rsidRDefault="00EB4388" w:rsidP="00A92517">
      <w:pPr>
        <w:pStyle w:val="ListParagraph"/>
        <w:numPr>
          <w:ilvl w:val="2"/>
          <w:numId w:val="1"/>
        </w:numPr>
      </w:pPr>
      <w:r>
        <w:t>o</w:t>
      </w:r>
      <w:r w:rsidR="00A92517">
        <w:t>ver</w:t>
      </w:r>
      <w:r>
        <w:t xml:space="preserve">view </w:t>
      </w:r>
      <w:r w:rsidR="00DC4426">
        <w:t>–</w:t>
      </w:r>
      <w:r>
        <w:t xml:space="preserve"> </w:t>
      </w:r>
      <w:r w:rsidR="00DC4426">
        <w:t>Summary of model output</w:t>
      </w:r>
    </w:p>
    <w:p w14:paraId="27293A80" w14:textId="7D2A4EAF" w:rsidR="00DC4426" w:rsidRDefault="00DC4426" w:rsidP="00A92517">
      <w:pPr>
        <w:pStyle w:val="ListParagraph"/>
        <w:numPr>
          <w:ilvl w:val="2"/>
          <w:numId w:val="1"/>
        </w:numPr>
      </w:pPr>
      <w:r>
        <w:t>ovrVolt – description of each overvoltage event (trip threshold 7.61 RPM)</w:t>
      </w:r>
    </w:p>
    <w:p w14:paraId="7B5ABD51" w14:textId="0FD7DC60" w:rsidR="00DC4426" w:rsidRDefault="00744F44" w:rsidP="00FF3DD0">
      <w:pPr>
        <w:pStyle w:val="ListParagraph"/>
        <w:numPr>
          <w:ilvl w:val="0"/>
          <w:numId w:val="1"/>
        </w:numPr>
      </w:pPr>
      <w:r>
        <w:t xml:space="preserve">MATLAB file: </w:t>
      </w:r>
      <w:r w:rsidR="00B54F30" w:rsidRPr="00B54F30">
        <w:t>UpdatedEnergyCalculationsRpt.m</w:t>
      </w:r>
    </w:p>
    <w:p w14:paraId="582EDDFB" w14:textId="77777777" w:rsidR="008A46BF" w:rsidRDefault="005662B8" w:rsidP="00CB01C1">
      <w:pPr>
        <w:pStyle w:val="ListParagraph"/>
        <w:numPr>
          <w:ilvl w:val="1"/>
          <w:numId w:val="1"/>
        </w:numPr>
      </w:pPr>
      <w:r>
        <w:t xml:space="preserve">Matlab file that analyzes the </w:t>
      </w:r>
      <w:r w:rsidR="0082215A">
        <w:t>simulation data</w:t>
      </w:r>
      <w:r w:rsidR="006A7546">
        <w:t xml:space="preserve"> from ovrVolt_30sep2024 MATLAB files using information from the system electrical simulation.</w:t>
      </w:r>
    </w:p>
    <w:p w14:paraId="22BAA543" w14:textId="3FD98890" w:rsidR="00797227" w:rsidRDefault="008A46BF" w:rsidP="00CB01C1">
      <w:pPr>
        <w:pStyle w:val="ListParagraph"/>
        <w:numPr>
          <w:ilvl w:val="1"/>
          <w:numId w:val="1"/>
        </w:numPr>
      </w:pPr>
      <w:r>
        <w:t xml:space="preserve">Looks at the effect of different overvoltage trip points enabled by </w:t>
      </w:r>
      <w:r w:rsidR="00C73F9F">
        <w:t>voltage mitigation means</w:t>
      </w:r>
      <w:r w:rsidR="00797227">
        <w:t>. Baseline is 7.61 RPM. Tuning of built-in measures raises to 8.5 RPM. Implementation of flux weakening raises to 10 RPM.</w:t>
      </w:r>
    </w:p>
    <w:p w14:paraId="0D316AAC" w14:textId="72E41621" w:rsidR="00CB01C1" w:rsidRDefault="00797227" w:rsidP="00CB01C1">
      <w:pPr>
        <w:pStyle w:val="ListParagraph"/>
        <w:numPr>
          <w:ilvl w:val="1"/>
          <w:numId w:val="1"/>
        </w:numPr>
      </w:pPr>
      <w:r>
        <w:t>Looks at the effect</w:t>
      </w:r>
      <w:r w:rsidR="00685024">
        <w:t xml:space="preserve"> of rapidly reconnecting after a trip via a fast acting switch versus</w:t>
      </w:r>
      <w:r w:rsidR="005662B8">
        <w:t xml:space="preserve"> </w:t>
      </w:r>
      <w:r w:rsidR="00685024">
        <w:t xml:space="preserve">a longer off-time </w:t>
      </w:r>
      <w:r w:rsidR="003B6E84">
        <w:t>of a conventional circuit breaker.</w:t>
      </w:r>
    </w:p>
    <w:p w14:paraId="1F0BEBC9" w14:textId="3882AD10" w:rsidR="003B6E84" w:rsidRDefault="001D17FB" w:rsidP="00CB01C1">
      <w:pPr>
        <w:pStyle w:val="ListParagraph"/>
        <w:numPr>
          <w:ilvl w:val="1"/>
          <w:numId w:val="1"/>
        </w:numPr>
      </w:pPr>
      <w:r>
        <w:t>Cases analyzed are as follows:</w:t>
      </w:r>
    </w:p>
    <w:p w14:paraId="5A47FA39" w14:textId="77777777" w:rsidR="001D17FB" w:rsidRDefault="001D17FB" w:rsidP="001D17FB">
      <w:pPr>
        <w:pStyle w:val="ListParagraph"/>
        <w:numPr>
          <w:ilvl w:val="2"/>
          <w:numId w:val="1"/>
        </w:numPr>
      </w:pPr>
      <w:r w:rsidRPr="001D17FB">
        <w:t>Case 1. Ideal All Energy Available</w:t>
      </w:r>
    </w:p>
    <w:p w14:paraId="66D727CD" w14:textId="77777777" w:rsidR="001D17FB" w:rsidRDefault="001D17FB" w:rsidP="001D17FB">
      <w:pPr>
        <w:pStyle w:val="ListParagraph"/>
        <w:numPr>
          <w:ilvl w:val="2"/>
          <w:numId w:val="1"/>
        </w:numPr>
      </w:pPr>
      <w:r w:rsidRPr="001D17FB">
        <w:t>Case 2. Baseline (7.61 RPM) with 30 s recovery</w:t>
      </w:r>
    </w:p>
    <w:p w14:paraId="040272A8" w14:textId="77777777" w:rsidR="001D17FB" w:rsidRDefault="001D17FB" w:rsidP="001D17FB">
      <w:pPr>
        <w:pStyle w:val="ListParagraph"/>
        <w:numPr>
          <w:ilvl w:val="2"/>
          <w:numId w:val="1"/>
        </w:numPr>
      </w:pPr>
      <w:r w:rsidRPr="001D17FB">
        <w:t>Case 3. 8.5 RPM, 30s recovery</w:t>
      </w:r>
    </w:p>
    <w:p w14:paraId="41428BA8" w14:textId="77777777" w:rsidR="001D17FB" w:rsidRDefault="001D17FB" w:rsidP="001D17FB">
      <w:pPr>
        <w:pStyle w:val="ListParagraph"/>
        <w:numPr>
          <w:ilvl w:val="2"/>
          <w:numId w:val="1"/>
        </w:numPr>
      </w:pPr>
      <w:r w:rsidRPr="001D17FB">
        <w:t>Case 4. 10 RPM (FW),30s recovery</w:t>
      </w:r>
    </w:p>
    <w:p w14:paraId="1B3E5681" w14:textId="77777777" w:rsidR="001D17FB" w:rsidRDefault="001D17FB" w:rsidP="001D17FB">
      <w:pPr>
        <w:pStyle w:val="ListParagraph"/>
        <w:numPr>
          <w:ilvl w:val="2"/>
          <w:numId w:val="1"/>
        </w:numPr>
      </w:pPr>
      <w:r w:rsidRPr="001D17FB">
        <w:t>Case 5. 10 RPM (FW), 50V recovery</w:t>
      </w:r>
    </w:p>
    <w:p w14:paraId="30E0B499" w14:textId="2C277B13" w:rsidR="00130E19" w:rsidRDefault="00744F44" w:rsidP="00130E19">
      <w:pPr>
        <w:pStyle w:val="ListParagraph"/>
        <w:numPr>
          <w:ilvl w:val="0"/>
          <w:numId w:val="1"/>
        </w:numPr>
      </w:pPr>
      <w:r>
        <w:t>Spreadshee</w:t>
      </w:r>
      <w:r w:rsidR="000560CC">
        <w:t>t</w:t>
      </w:r>
      <w:r>
        <w:t xml:space="preserve">: </w:t>
      </w:r>
      <w:r w:rsidR="00DB3620" w:rsidRPr="00DB3620">
        <w:t>energyCalculations 26FEB26.xlsx</w:t>
      </w:r>
    </w:p>
    <w:p w14:paraId="371DD544" w14:textId="622F47B2" w:rsidR="00DB3620" w:rsidRDefault="00744F44" w:rsidP="00DB3620">
      <w:pPr>
        <w:pStyle w:val="ListParagraph"/>
        <w:numPr>
          <w:ilvl w:val="1"/>
          <w:numId w:val="1"/>
        </w:numPr>
      </w:pPr>
      <w:r>
        <w:t xml:space="preserve">Excel file output from </w:t>
      </w:r>
      <w:r w:rsidRPr="00B54F30">
        <w:t>UpdatedEnergyCalculationsRpt.m</w:t>
      </w:r>
      <w:r w:rsidR="005E5389">
        <w:t>. Output as described above.</w:t>
      </w:r>
    </w:p>
    <w:p w14:paraId="4F0BE679" w14:textId="0A311776" w:rsidR="005E5389" w:rsidRDefault="000560CC" w:rsidP="005E5389">
      <w:pPr>
        <w:pStyle w:val="ListParagraph"/>
        <w:numPr>
          <w:ilvl w:val="0"/>
          <w:numId w:val="1"/>
        </w:numPr>
      </w:pPr>
      <w:r>
        <w:t xml:space="preserve">Spreadsheet: </w:t>
      </w:r>
      <w:r w:rsidRPr="000560CC">
        <w:t>energyCalculations with SCR losses 26FEB26 OC 7.61, 8.5, 10.0 w C-Power trip metrics.xlsx</w:t>
      </w:r>
    </w:p>
    <w:p w14:paraId="6071DC6A" w14:textId="638FBA05" w:rsidR="000560CC" w:rsidRDefault="00890220" w:rsidP="000560CC">
      <w:pPr>
        <w:pStyle w:val="ListParagraph"/>
        <w:numPr>
          <w:ilvl w:val="1"/>
          <w:numId w:val="1"/>
        </w:numPr>
      </w:pPr>
      <w:r>
        <w:t xml:space="preserve">Excel file that processes </w:t>
      </w:r>
      <w:r w:rsidRPr="00DB3620">
        <w:t>energyCalculations 26FEB26.xlsx</w:t>
      </w:r>
      <w:r w:rsidR="0082372C">
        <w:t xml:space="preserve"> to produce Tables 1, 2, </w:t>
      </w:r>
      <w:r w:rsidR="008D5F62">
        <w:t xml:space="preserve">4, and </w:t>
      </w:r>
      <w:r w:rsidR="009E74E2">
        <w:t>5 in the report.</w:t>
      </w:r>
      <w:r w:rsidR="008A2290">
        <w:t xml:space="preserve"> </w:t>
      </w:r>
      <w:r w:rsidR="008A2290" w:rsidRPr="00DB3620">
        <w:t>energyCalculations 26FEB26.xlsx</w:t>
      </w:r>
      <w:r w:rsidR="008A2290">
        <w:t xml:space="preserve"> is to be copied and pasted into the sheet called Matlab </w:t>
      </w:r>
      <w:r w:rsidR="00045FAC">
        <w:t>Output.</w:t>
      </w:r>
    </w:p>
    <w:p w14:paraId="23D82C4A" w14:textId="7A31E20F" w:rsidR="009E74E2" w:rsidRDefault="009E74E2" w:rsidP="000560CC">
      <w:pPr>
        <w:pStyle w:val="ListParagraph"/>
        <w:numPr>
          <w:ilvl w:val="1"/>
          <w:numId w:val="1"/>
        </w:numPr>
      </w:pPr>
      <w:r>
        <w:t xml:space="preserve">Incorporates information from </w:t>
      </w:r>
      <w:r w:rsidRPr="00A44167">
        <w:t>overVoltageEvents teamer13 30sep2024.xlsx</w:t>
      </w:r>
      <w:r w:rsidR="005F1B89">
        <w:t xml:space="preserve"> </w:t>
      </w:r>
      <w:r w:rsidR="00045FAC">
        <w:t xml:space="preserve">on the overview tab </w:t>
      </w:r>
      <w:r w:rsidR="005F1B89">
        <w:t>to characterize the baseline condition</w:t>
      </w:r>
      <w:r w:rsidR="00DD1A65">
        <w:t>.</w:t>
      </w:r>
    </w:p>
    <w:p w14:paraId="4235657E" w14:textId="080E6487" w:rsidR="005F1B89" w:rsidRDefault="005F1B89" w:rsidP="000560CC">
      <w:pPr>
        <w:pStyle w:val="ListParagraph"/>
        <w:numPr>
          <w:ilvl w:val="1"/>
          <w:numId w:val="1"/>
        </w:numPr>
      </w:pPr>
      <w:r>
        <w:t>Converts overall energy from</w:t>
      </w:r>
      <w:r w:rsidR="00DD1A65">
        <w:t xml:space="preserve"> energy to average power.</w:t>
      </w:r>
    </w:p>
    <w:p w14:paraId="790342CB" w14:textId="0D6F6022" w:rsidR="00DD1A65" w:rsidRDefault="00DD1A65" w:rsidP="000560CC">
      <w:pPr>
        <w:pStyle w:val="ListParagraph"/>
        <w:numPr>
          <w:ilvl w:val="1"/>
          <w:numId w:val="1"/>
        </w:numPr>
      </w:pPr>
      <w:r>
        <w:t>Calculates effects of SCR losses for cases with a solid-state switch.</w:t>
      </w:r>
    </w:p>
    <w:p w14:paraId="7E874E1C" w14:textId="711E53DB" w:rsidR="00DD1A65" w:rsidRDefault="0041622F" w:rsidP="000560CC">
      <w:pPr>
        <w:pStyle w:val="ListParagraph"/>
        <w:numPr>
          <w:ilvl w:val="1"/>
          <w:numId w:val="1"/>
        </w:numPr>
      </w:pPr>
      <w:r>
        <w:t>Formats data in a presentable way for the report.</w:t>
      </w:r>
    </w:p>
    <w:p w14:paraId="685E48FF" w14:textId="44B6AB46" w:rsidR="0041622F" w:rsidRDefault="0023240B" w:rsidP="0041622F">
      <w:pPr>
        <w:pStyle w:val="ListParagraph"/>
        <w:numPr>
          <w:ilvl w:val="0"/>
          <w:numId w:val="1"/>
        </w:numPr>
      </w:pPr>
      <w:r>
        <w:t xml:space="preserve">Spreadsheet: </w:t>
      </w:r>
      <w:r w:rsidRPr="0023240B">
        <w:t>CY20381-EfficiencyMapCalculation_JP2024_master.xlsm</w:t>
      </w:r>
    </w:p>
    <w:p w14:paraId="18B50F09" w14:textId="288E8CA2" w:rsidR="00625C0B" w:rsidRDefault="00625C0B" w:rsidP="00625C0B">
      <w:pPr>
        <w:pStyle w:val="ListParagraph"/>
        <w:numPr>
          <w:ilvl w:val="1"/>
          <w:numId w:val="1"/>
        </w:numPr>
      </w:pPr>
      <w:r>
        <w:t xml:space="preserve">Excel file from </w:t>
      </w:r>
      <w:r w:rsidR="00D13D42">
        <w:t xml:space="preserve">permanent magnet generator </w:t>
      </w:r>
      <w:r>
        <w:t xml:space="preserve">OEM presenting </w:t>
      </w:r>
      <w:r w:rsidR="00281595">
        <w:t>the relationship between PMG rotational speed, torque, mechanical power, current</w:t>
      </w:r>
      <w:r w:rsidR="007746DA">
        <w:t xml:space="preserve">, losses, electrical power, voltage, and efficiency </w:t>
      </w:r>
      <w:r w:rsidR="001157BA">
        <w:t>over a speed range from 0 RPM to 14 RPM.</w:t>
      </w:r>
    </w:p>
    <w:sectPr w:rsidR="00625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2A50"/>
    <w:multiLevelType w:val="hybridMultilevel"/>
    <w:tmpl w:val="E75E8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68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6A"/>
    <w:rsid w:val="00045FAC"/>
    <w:rsid w:val="00051680"/>
    <w:rsid w:val="000560CC"/>
    <w:rsid w:val="000A176F"/>
    <w:rsid w:val="0010011F"/>
    <w:rsid w:val="001157BA"/>
    <w:rsid w:val="00130E19"/>
    <w:rsid w:val="001400E6"/>
    <w:rsid w:val="00183297"/>
    <w:rsid w:val="001B5F5B"/>
    <w:rsid w:val="001D17FB"/>
    <w:rsid w:val="0023240B"/>
    <w:rsid w:val="00281595"/>
    <w:rsid w:val="002C0435"/>
    <w:rsid w:val="003201AD"/>
    <w:rsid w:val="003B6E84"/>
    <w:rsid w:val="0041622F"/>
    <w:rsid w:val="00437564"/>
    <w:rsid w:val="004F59C2"/>
    <w:rsid w:val="005662B8"/>
    <w:rsid w:val="00577E3B"/>
    <w:rsid w:val="0059301D"/>
    <w:rsid w:val="005E5389"/>
    <w:rsid w:val="005F1B89"/>
    <w:rsid w:val="00625C0B"/>
    <w:rsid w:val="00685024"/>
    <w:rsid w:val="006A7546"/>
    <w:rsid w:val="00737702"/>
    <w:rsid w:val="00744F44"/>
    <w:rsid w:val="007746DA"/>
    <w:rsid w:val="00797227"/>
    <w:rsid w:val="0082215A"/>
    <w:rsid w:val="0082372C"/>
    <w:rsid w:val="008565F0"/>
    <w:rsid w:val="00890220"/>
    <w:rsid w:val="008A2290"/>
    <w:rsid w:val="008A46BF"/>
    <w:rsid w:val="008D5F62"/>
    <w:rsid w:val="008E50B7"/>
    <w:rsid w:val="009E7477"/>
    <w:rsid w:val="009E74E2"/>
    <w:rsid w:val="00A44167"/>
    <w:rsid w:val="00A92517"/>
    <w:rsid w:val="00AF5CF0"/>
    <w:rsid w:val="00B54F30"/>
    <w:rsid w:val="00B65151"/>
    <w:rsid w:val="00B80094"/>
    <w:rsid w:val="00B97CFF"/>
    <w:rsid w:val="00C73F9F"/>
    <w:rsid w:val="00CB01C1"/>
    <w:rsid w:val="00CB22C4"/>
    <w:rsid w:val="00D13D42"/>
    <w:rsid w:val="00DB3620"/>
    <w:rsid w:val="00DC4426"/>
    <w:rsid w:val="00DD1A65"/>
    <w:rsid w:val="00E452ED"/>
    <w:rsid w:val="00E64B3A"/>
    <w:rsid w:val="00EB4388"/>
    <w:rsid w:val="00F35DE2"/>
    <w:rsid w:val="00F92AFD"/>
    <w:rsid w:val="00FF1E6A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F0542"/>
  <w15:chartTrackingRefBased/>
  <w15:docId w15:val="{26BA3EB2-6713-42CC-9D31-DCA822C0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2C4"/>
    <w:pPr>
      <w:spacing w:after="0" w:line="240" w:lineRule="auto"/>
    </w:pPr>
    <w:rPr>
      <w:rFonts w:ascii="Times New Roman" w:hAnsi="Times New Roman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E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E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E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E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E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E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E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CB22C4"/>
    <w:pPr>
      <w:spacing w:after="200"/>
      <w:jc w:val="center"/>
    </w:pPr>
    <w:rPr>
      <w:iCs/>
      <w:color w:val="000000" w:themeColor="text1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1E6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E6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E6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E6A"/>
    <w:rPr>
      <w:rFonts w:eastAsiaTheme="majorEastAsia" w:cstheme="majorBidi"/>
      <w:i/>
      <w:iCs/>
      <w:color w:val="0F4761" w:themeColor="accent1" w:themeShade="BF"/>
      <w:kern w:val="0"/>
      <w:sz w:val="22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E6A"/>
    <w:rPr>
      <w:rFonts w:eastAsiaTheme="majorEastAsia" w:cstheme="majorBidi"/>
      <w:color w:val="0F4761" w:themeColor="accent1" w:themeShade="BF"/>
      <w:kern w:val="0"/>
      <w:sz w:val="22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E6A"/>
    <w:rPr>
      <w:rFonts w:eastAsiaTheme="majorEastAsia" w:cstheme="majorBidi"/>
      <w:i/>
      <w:iCs/>
      <w:color w:val="595959" w:themeColor="text1" w:themeTint="A6"/>
      <w:kern w:val="0"/>
      <w:sz w:val="22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E6A"/>
    <w:rPr>
      <w:rFonts w:eastAsiaTheme="majorEastAsia" w:cstheme="majorBidi"/>
      <w:color w:val="595959" w:themeColor="text1" w:themeTint="A6"/>
      <w:kern w:val="0"/>
      <w:sz w:val="22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E6A"/>
    <w:rPr>
      <w:rFonts w:eastAsiaTheme="majorEastAsia" w:cstheme="majorBidi"/>
      <w:i/>
      <w:iCs/>
      <w:color w:val="272727" w:themeColor="text1" w:themeTint="D8"/>
      <w:kern w:val="0"/>
      <w:sz w:val="22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E6A"/>
    <w:rPr>
      <w:rFonts w:eastAsiaTheme="majorEastAsia" w:cstheme="majorBidi"/>
      <w:color w:val="272727" w:themeColor="text1" w:themeTint="D8"/>
      <w:kern w:val="0"/>
      <w:sz w:val="22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F1E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E6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E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E6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F1E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E6A"/>
    <w:rPr>
      <w:rFonts w:ascii="Times New Roman" w:hAnsi="Times New Roman" w:cs="Times New Roman"/>
      <w:i/>
      <w:iCs/>
      <w:color w:val="404040" w:themeColor="text1" w:themeTint="BF"/>
      <w:kern w:val="0"/>
      <w:sz w:val="22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F1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E6A"/>
    <w:rPr>
      <w:rFonts w:ascii="Times New Roman" w:hAnsi="Times New Roman" w:cs="Times New Roman"/>
      <w:i/>
      <w:iCs/>
      <w:color w:val="0F4761" w:themeColor="accent1" w:themeShade="BF"/>
      <w:kern w:val="0"/>
      <w:sz w:val="22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F1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Swindler</dc:creator>
  <cp:keywords/>
  <dc:description/>
  <cp:lastModifiedBy>Steve Swindler</cp:lastModifiedBy>
  <cp:revision>51</cp:revision>
  <dcterms:created xsi:type="dcterms:W3CDTF">2026-04-28T15:10:00Z</dcterms:created>
  <dcterms:modified xsi:type="dcterms:W3CDTF">2026-05-01T17:34:00Z</dcterms:modified>
</cp:coreProperties>
</file>